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9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58"/>
        <w:gridCol w:w="3118"/>
        <w:gridCol w:w="3731"/>
        <w:gridCol w:w="7112"/>
      </w:tblGrid>
      <w:tr w:rsidR="001A6C92" w:rsidRPr="001A6C92" w14:paraId="689EA0B2" w14:textId="77777777" w:rsidTr="001A6C92">
        <w:trPr>
          <w:trHeight w:val="964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3335E" w14:textId="77777777" w:rsidR="001A6C92" w:rsidRPr="001A6C92" w:rsidRDefault="001A6C92" w:rsidP="001A6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680A8" w14:textId="77777777" w:rsidR="001A6C92" w:rsidRPr="001A6C92" w:rsidRDefault="001A6C92" w:rsidP="001A6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nb-NO"/>
                <w14:ligatures w14:val="none"/>
              </w:rPr>
              <w:t>Fornybar energi i transport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268E6" w14:textId="77777777" w:rsidR="001A6C92" w:rsidRPr="001A6C92" w:rsidRDefault="001A6C92" w:rsidP="001A6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nb-NO"/>
                <w14:ligatures w14:val="none"/>
              </w:rPr>
              <w:t>Kunnskaper og ferdigheter</w:t>
            </w:r>
          </w:p>
        </w:tc>
        <w:tc>
          <w:tcPr>
            <w:tcW w:w="7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F1E69" w14:textId="77777777" w:rsidR="001A6C92" w:rsidRPr="001A6C92" w:rsidRDefault="001A6C92" w:rsidP="001A6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nb-NO"/>
                <w14:ligatures w14:val="none"/>
              </w:rPr>
              <w:t>Aktiviteter</w:t>
            </w:r>
          </w:p>
        </w:tc>
      </w:tr>
      <w:tr w:rsidR="001A6C92" w:rsidRPr="001A6C92" w14:paraId="0562A5FB" w14:textId="77777777" w:rsidTr="001A6C92">
        <w:trPr>
          <w:trHeight w:val="1607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87C4ED" w14:textId="77777777" w:rsidR="001A6C92" w:rsidRPr="001A6C92" w:rsidRDefault="001A6C92" w:rsidP="001A6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i/>
                <w:iCs/>
                <w:color w:val="000000"/>
                <w:kern w:val="24"/>
                <w:lang w:eastAsia="nb-NO"/>
                <w14:ligatures w14:val="none"/>
              </w:rPr>
              <w:t>Kartlegging av energiforbruk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A8007" w14:textId="77777777" w:rsidR="001A6C92" w:rsidRPr="001A6C92" w:rsidRDefault="001A6C92" w:rsidP="001A6C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 xml:space="preserve">Bussene som brukes til kollektivtransport i kommunen kjører på fossilt drivstoff. </w:t>
            </w:r>
          </w:p>
        </w:tc>
        <w:tc>
          <w:tcPr>
            <w:tcW w:w="3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0F002" w14:textId="77777777" w:rsidR="001A6C92" w:rsidRPr="001A6C92" w:rsidRDefault="001A6C92" w:rsidP="001A6C92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 xml:space="preserve">Sentrale begrep: Energi, fornybar energi, fossilt drivstoff, </w:t>
            </w:r>
            <w:proofErr w:type="gramStart"/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biobrensel,</w:t>
            </w:r>
            <w:proofErr w:type="gramEnd"/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 xml:space="preserve"> elektrisk energi</w:t>
            </w:r>
          </w:p>
          <w:p w14:paraId="615C828B" w14:textId="77777777" w:rsidR="001A6C92" w:rsidRPr="001A6C92" w:rsidRDefault="001A6C92" w:rsidP="001A6C92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Når vi lader et batteri omdannes elektrisk energi til kjemisk energi som kan lagres over tid</w:t>
            </w:r>
          </w:p>
          <w:p w14:paraId="1C634D03" w14:textId="77777777" w:rsidR="001A6C92" w:rsidRPr="001A6C92" w:rsidRDefault="001A6C92" w:rsidP="001A6C92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Forbrenning av biomasse gir ikke økt netto CO2-utslipp</w:t>
            </w:r>
          </w:p>
          <w:p w14:paraId="439C45A4" w14:textId="77777777" w:rsidR="001A6C92" w:rsidRPr="001A6C92" w:rsidRDefault="001A6C92" w:rsidP="001A6C92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Kostnader knyttet til utskifting av busspark</w:t>
            </w:r>
          </w:p>
          <w:p w14:paraId="49DB93CC" w14:textId="343DD835" w:rsidR="001A6C92" w:rsidRPr="001A6C92" w:rsidRDefault="001A6C92" w:rsidP="001A6C92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Kunnskap om distanse, kjøreforhold, drift og infrastruktur</w:t>
            </w:r>
          </w:p>
        </w:tc>
        <w:tc>
          <w:tcPr>
            <w:tcW w:w="7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1CB16" w14:textId="77777777" w:rsidR="001A6C92" w:rsidRPr="001A6C92" w:rsidRDefault="001A6C92" w:rsidP="001A6C92">
            <w:pPr>
              <w:spacing w:after="0" w:line="240" w:lineRule="auto"/>
              <w:ind w:left="720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Elevene ser oppdragsfilmen og leser igjennom oppdraget</w:t>
            </w:r>
          </w:p>
          <w:p w14:paraId="3098B388" w14:textId="77777777" w:rsidR="001A6C92" w:rsidRPr="001A6C92" w:rsidRDefault="001A6C92" w:rsidP="001A6C92">
            <w:pPr>
              <w:spacing w:after="0" w:line="240" w:lineRule="auto"/>
              <w:ind w:left="720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Kartlegge og aktivere forkunnskaper:</w:t>
            </w:r>
          </w:p>
          <w:p w14:paraId="0ECE68FA" w14:textId="77777777" w:rsidR="001A6C92" w:rsidRPr="001A6C92" w:rsidRDefault="001A6C92" w:rsidP="001A6C92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Gjennomføre Anta-Undre-Utforske</w:t>
            </w:r>
          </w:p>
          <w:p w14:paraId="3D25E841" w14:textId="77777777" w:rsidR="001A6C92" w:rsidRPr="001A6C92" w:rsidRDefault="001A6C92" w:rsidP="001A6C92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Sorteringsoppgave og helklassesamtale rundt hvilke fornybare alternativer elevene kjenner til</w:t>
            </w:r>
          </w:p>
          <w:p w14:paraId="6ECFBDF7" w14:textId="77777777" w:rsidR="001A6C92" w:rsidRPr="001A6C92" w:rsidRDefault="001A6C92" w:rsidP="001A6C92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Elevene jobber i par med tankekart over mulige konsekvenser av omlegging til el og biodrivstoff</w:t>
            </w:r>
          </w:p>
          <w:p w14:paraId="44F222AA" w14:textId="10141E01" w:rsidR="001A6C92" w:rsidRPr="001A6C92" w:rsidRDefault="001A6C92" w:rsidP="001A6C92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Samtale om hvilke(t) alternativ(er) de foreløpig vil satse på</w:t>
            </w:r>
          </w:p>
          <w:p w14:paraId="1828ABA7" w14:textId="3E61D7FE" w:rsidR="001A6C92" w:rsidRPr="001A6C92" w:rsidRDefault="001A6C92" w:rsidP="001A6C92">
            <w:pPr>
              <w:spacing w:after="0" w:line="240" w:lineRule="auto"/>
              <w:ind w:left="720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Lærer foreleser om hvordan batteriene til elbusser fungerer, ulike begrensninger og fordeler og ulemper med bruk av batteri i transportsektoren</w:t>
            </w:r>
          </w:p>
          <w:p w14:paraId="1ABFE513" w14:textId="77777777" w:rsidR="001A6C92" w:rsidRPr="001A6C92" w:rsidRDefault="001A6C92" w:rsidP="001A6C9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Elevene ser film og gjør oppgaver om </w:t>
            </w:r>
            <w:hyperlink r:id="rId5" w:history="1">
              <w:r w:rsidRPr="001A6C92">
                <w:rPr>
                  <w:rFonts w:ascii="Calibri" w:eastAsia="Times New Roman" w:hAnsi="Calibri" w:cs="Calibri"/>
                  <w:color w:val="000000"/>
                  <w:kern w:val="24"/>
                  <w:u w:val="single"/>
                  <w:lang w:eastAsia="nb-NO"/>
                  <w14:ligatures w14:val="none"/>
                </w:rPr>
                <w:t>biomasse</w:t>
              </w:r>
            </w:hyperlink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 (kraftskolen)</w:t>
            </w:r>
          </w:p>
          <w:p w14:paraId="11F41CB6" w14:textId="77777777" w:rsidR="001A6C92" w:rsidRPr="001A6C92" w:rsidRDefault="001A6C92" w:rsidP="001A6C92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Elevene forbereder spørsmål til besøket på busstasjonen – hva trengte de å vite for å kunne løse oppdraget?</w:t>
            </w:r>
          </w:p>
          <w:p w14:paraId="389EEACF" w14:textId="77777777" w:rsidR="001A6C92" w:rsidRPr="001A6C92" w:rsidRDefault="001A6C92" w:rsidP="001A6C92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På busstasjonen får elevene informasjon om ulike busstyper (teknologisk modenhet og kostnader) og anledning til å stille spørsmålene de har forberedt</w:t>
            </w:r>
          </w:p>
          <w:p w14:paraId="62AF97E2" w14:textId="7C7892A6" w:rsidR="001A6C92" w:rsidRPr="001A6C92" w:rsidRDefault="001A6C92" w:rsidP="001A6C92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Underveisvurdering: Elevene leverer en kostnadsoversikt og en oversikt over teknologiske utfordringer ved de ulike busstypene</w:t>
            </w:r>
          </w:p>
        </w:tc>
      </w:tr>
      <w:tr w:rsidR="001A6C92" w:rsidRPr="001A6C92" w14:paraId="16ADA2A3" w14:textId="77777777" w:rsidTr="001A6C92">
        <w:trPr>
          <w:trHeight w:val="2891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62F61" w14:textId="77777777" w:rsidR="001A6C92" w:rsidRPr="001A6C92" w:rsidRDefault="001A6C92" w:rsidP="001A6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i/>
                <w:iCs/>
                <w:color w:val="000000"/>
                <w:kern w:val="24"/>
                <w:lang w:eastAsia="nb-NO"/>
                <w14:ligatures w14:val="none"/>
              </w:rPr>
              <w:t>Utforsking av mulige tiltak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461A0" w14:textId="77777777" w:rsidR="001A6C92" w:rsidRPr="001A6C92" w:rsidRDefault="001A6C92" w:rsidP="001A6C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 xml:space="preserve">Undersøke elektrisitet og biodrivstoff som alternativer, og hva det vil innebære for busselskapet å legge om. </w:t>
            </w:r>
          </w:p>
        </w:tc>
        <w:tc>
          <w:tcPr>
            <w:tcW w:w="3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1F23E" w14:textId="77777777" w:rsidR="001A6C92" w:rsidRPr="001A6C92" w:rsidRDefault="001A6C92" w:rsidP="001A6C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7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71A6E" w14:textId="77777777" w:rsidR="001A6C92" w:rsidRPr="001A6C92" w:rsidRDefault="001A6C92" w:rsidP="001A6C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1A6C92" w:rsidRPr="001A6C92" w14:paraId="12413442" w14:textId="77777777" w:rsidTr="001A6C92">
        <w:trPr>
          <w:trHeight w:val="2041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45154B" w14:textId="77777777" w:rsidR="001A6C92" w:rsidRPr="001A6C92" w:rsidRDefault="001A6C92" w:rsidP="001A6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i/>
                <w:iCs/>
                <w:color w:val="000000"/>
                <w:kern w:val="24"/>
                <w:lang w:eastAsia="nb-NO"/>
                <w14:ligatures w14:val="none"/>
              </w:rPr>
              <w:t>Løsning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E9C10" w14:textId="77777777" w:rsidR="001A6C92" w:rsidRPr="001A6C92" w:rsidRDefault="001A6C92" w:rsidP="001A6C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 xml:space="preserve">Gjennomføre underskriftskampanje som oppfordrer kommunen til å legge til rette for strømdrift for bussene som kjører kortere distanser og biodrivstoff for bussene som kjører lengre distanser. 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73DA13" w14:textId="77777777" w:rsidR="001A6C92" w:rsidRPr="001A6C92" w:rsidRDefault="001A6C92" w:rsidP="001A6C92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Sammenlikne og vurdere ulike transportalternativer</w:t>
            </w:r>
          </w:p>
          <w:p w14:paraId="1306DE2C" w14:textId="77777777" w:rsidR="001A6C92" w:rsidRPr="001A6C92" w:rsidRDefault="001A6C92" w:rsidP="001A6C92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Begrunne valg av løsning ut fra et naturfaglig, økonomisk og bærekraftig perspektiv</w:t>
            </w:r>
          </w:p>
          <w:p w14:paraId="0F2CD846" w14:textId="15B9C6A8" w:rsidR="001A6C92" w:rsidRPr="001A6C92" w:rsidRDefault="001A6C92" w:rsidP="001A6C92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1A6C92">
              <w:rPr>
                <w:rFonts w:ascii="Calibri" w:eastAsia="Times New Roman" w:hAnsi="Calibri" w:cs="Calibri"/>
                <w:color w:val="000000"/>
                <w:kern w:val="24"/>
                <w:lang w:eastAsia="nb-NO"/>
                <w14:ligatures w14:val="none"/>
              </w:rPr>
              <w:t>Kommunisere og presentere sine funn på en kortfattet og overbevisende måte</w:t>
            </w:r>
          </w:p>
        </w:tc>
        <w:tc>
          <w:tcPr>
            <w:tcW w:w="7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1AE86" w14:textId="77777777" w:rsidR="001A6C92" w:rsidRPr="001A6C92" w:rsidRDefault="001A6C92" w:rsidP="001A6C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</w:tbl>
    <w:p w14:paraId="28B4697F" w14:textId="77777777" w:rsidR="00321C15" w:rsidRDefault="00321C15"/>
    <w:sectPr w:rsidR="00321C15" w:rsidSect="001A6C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04C4"/>
    <w:multiLevelType w:val="hybridMultilevel"/>
    <w:tmpl w:val="A2C60F56"/>
    <w:lvl w:ilvl="0" w:tplc="382E94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1A2F"/>
    <w:multiLevelType w:val="hybridMultilevel"/>
    <w:tmpl w:val="01B614A2"/>
    <w:lvl w:ilvl="0" w:tplc="7F820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1382"/>
    <w:multiLevelType w:val="hybridMultilevel"/>
    <w:tmpl w:val="40DC9F44"/>
    <w:lvl w:ilvl="0" w:tplc="81E47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02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02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A7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60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6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7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AB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E8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307D24"/>
    <w:multiLevelType w:val="hybridMultilevel"/>
    <w:tmpl w:val="2D1CF7A8"/>
    <w:lvl w:ilvl="0" w:tplc="9DDA3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AA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0E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A3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00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CD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4D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B01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64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1DB4B80"/>
    <w:multiLevelType w:val="hybridMultilevel"/>
    <w:tmpl w:val="41444A4E"/>
    <w:lvl w:ilvl="0" w:tplc="7F820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269C5"/>
    <w:multiLevelType w:val="hybridMultilevel"/>
    <w:tmpl w:val="E440ED68"/>
    <w:lvl w:ilvl="0" w:tplc="6DEA2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A00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4B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40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81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AE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83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87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65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9764025">
    <w:abstractNumId w:val="3"/>
  </w:num>
  <w:num w:numId="2" w16cid:durableId="443422907">
    <w:abstractNumId w:val="5"/>
  </w:num>
  <w:num w:numId="3" w16cid:durableId="1613630212">
    <w:abstractNumId w:val="2"/>
  </w:num>
  <w:num w:numId="4" w16cid:durableId="719673100">
    <w:abstractNumId w:val="1"/>
  </w:num>
  <w:num w:numId="5" w16cid:durableId="1422263149">
    <w:abstractNumId w:val="0"/>
  </w:num>
  <w:num w:numId="6" w16cid:durableId="144124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92"/>
    <w:rsid w:val="001A6C92"/>
    <w:rsid w:val="00321C15"/>
    <w:rsid w:val="0037011C"/>
    <w:rsid w:val="00935772"/>
    <w:rsid w:val="00D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BC1F"/>
  <w15:chartTrackingRefBased/>
  <w15:docId w15:val="{2134A1A9-188D-4286-ACA9-A14B2D5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A6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6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6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6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6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6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6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6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6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A6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A6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A6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A6C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A6C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A6C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A6C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A6C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A6C9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A6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A6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A6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A6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A6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A6C9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A6C9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A6C9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A6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A6C9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A6C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nnskapsfilm.no/video/bioene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Braathen</dc:creator>
  <cp:keywords/>
  <dc:description/>
  <cp:lastModifiedBy>Anette Braathen</cp:lastModifiedBy>
  <cp:revision>1</cp:revision>
  <dcterms:created xsi:type="dcterms:W3CDTF">2025-01-23T10:44:00Z</dcterms:created>
  <dcterms:modified xsi:type="dcterms:W3CDTF">2025-01-23T10:51:00Z</dcterms:modified>
</cp:coreProperties>
</file>